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12" w:rsidRPr="00335517" w:rsidRDefault="00335517" w:rsidP="00335517">
      <w:pPr>
        <w:jc w:val="both"/>
        <w:rPr>
          <w:rFonts w:cstheme="minorHAnsi"/>
          <w:b/>
          <w:color w:val="000000"/>
          <w:shd w:val="clear" w:color="auto" w:fill="FFFFFF"/>
        </w:rPr>
      </w:pPr>
      <w:r w:rsidRPr="00335517">
        <w:rPr>
          <w:rFonts w:cstheme="minorHAnsi"/>
          <w:b/>
          <w:color w:val="000000"/>
          <w:shd w:val="clear" w:color="auto" w:fill="FFFFFF"/>
        </w:rPr>
        <w:t>Impresora Térmica de Recibos TM-T88VII</w:t>
      </w:r>
    </w:p>
    <w:p w:rsidR="00335517" w:rsidRDefault="00335517" w:rsidP="00335517">
      <w:pPr>
        <w:jc w:val="both"/>
        <w:rPr>
          <w:rFonts w:cstheme="minorHAnsi"/>
          <w:b/>
          <w:color w:val="000000"/>
          <w:shd w:val="clear" w:color="auto" w:fill="FFFFFF"/>
        </w:rPr>
      </w:pPr>
      <w:r w:rsidRPr="00335517">
        <w:rPr>
          <w:rFonts w:cstheme="minorHAnsi"/>
          <w:b/>
          <w:color w:val="000000"/>
          <w:shd w:val="clear" w:color="auto" w:fill="FFFFFF"/>
        </w:rPr>
        <w:t>La impresora de recibos de punto de venta más rápida</w:t>
      </w:r>
      <w:r>
        <w:rPr>
          <w:rFonts w:cstheme="minorHAnsi"/>
          <w:b/>
          <w:color w:val="000000"/>
          <w:shd w:val="clear" w:color="auto" w:fill="FFFFFF"/>
        </w:rPr>
        <w:t xml:space="preserve"> </w:t>
      </w:r>
      <w:r w:rsidRPr="00335517">
        <w:rPr>
          <w:rFonts w:cstheme="minorHAnsi"/>
          <w:b/>
          <w:color w:val="000000"/>
          <w:shd w:val="clear" w:color="auto" w:fill="FFFFFF"/>
        </w:rPr>
        <w:t>con conectividad avanzada y capacidad de pedidos en línea.</w:t>
      </w:r>
    </w:p>
    <w:p w:rsidR="006B29EF" w:rsidRDefault="006B29EF" w:rsidP="006B29EF">
      <w:pPr>
        <w:rPr>
          <w:rFonts w:cstheme="minorHAnsi"/>
        </w:rPr>
      </w:pPr>
      <w:r w:rsidRPr="00473389">
        <w:rPr>
          <w:rFonts w:cstheme="minorHAnsi"/>
          <w:b/>
        </w:rPr>
        <w:t>Modelo:</w:t>
      </w:r>
      <w:r>
        <w:rPr>
          <w:rFonts w:cstheme="minorHAnsi"/>
        </w:rPr>
        <w:t xml:space="preserve"> C</w:t>
      </w:r>
      <w:r>
        <w:rPr>
          <w:rFonts w:cstheme="minorHAnsi"/>
        </w:rPr>
        <w:t>31CJ57012</w:t>
      </w:r>
    </w:p>
    <w:p w:rsidR="00335517" w:rsidRPr="00335517" w:rsidRDefault="00335517" w:rsidP="003355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Impresora térmica de recibos de alto rendimiento, ideal para entornos de alto volumen como </w:t>
      </w:r>
      <w:proofErr w:type="spellStart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retail</w:t>
      </w:r>
      <w:proofErr w:type="spellEnd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, gastronomía y servicios financieros.</w:t>
      </w:r>
    </w:p>
    <w:p w:rsidR="00335517" w:rsidRPr="00335517" w:rsidRDefault="00335517" w:rsidP="00335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Características destacadas:</w:t>
      </w:r>
    </w:p>
    <w:p w:rsidR="00335517" w:rsidRPr="00335517" w:rsidRDefault="00335517" w:rsidP="0033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Velocidad de impresión</w:t>
      </w:r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: hasta 500 mm/s, la más rápida de su clase.</w:t>
      </w:r>
    </w:p>
    <w:p w:rsidR="00335517" w:rsidRPr="00335517" w:rsidRDefault="00335517" w:rsidP="0033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Conectividad avanzada</w:t>
      </w:r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USB y Ethernet integrados; opciones de </w:t>
      </w:r>
      <w:proofErr w:type="spellStart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Wi</w:t>
      </w:r>
      <w:proofErr w:type="spellEnd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-Fi, Serial, Paralelo y USB con alimentación.</w:t>
      </w:r>
    </w:p>
    <w:p w:rsidR="00335517" w:rsidRPr="00335517" w:rsidRDefault="00335517" w:rsidP="0033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Tecnología de impresión </w:t>
      </w:r>
      <w:proofErr w:type="spellStart"/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ePOS</w:t>
      </w:r>
      <w:proofErr w:type="spellEnd"/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™</w:t>
      </w:r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permite impresión desde aplicaciones web y pedidos en línea mediante Server Direct </w:t>
      </w:r>
      <w:proofErr w:type="spellStart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Print</w:t>
      </w:r>
      <w:proofErr w:type="spellEnd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335517" w:rsidRPr="00335517" w:rsidRDefault="00335517" w:rsidP="0033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Seguridad mejorada</w:t>
      </w:r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compatible con el estándar </w:t>
      </w:r>
      <w:proofErr w:type="spellStart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Wi</w:t>
      </w:r>
      <w:proofErr w:type="spellEnd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-Fi WPA3 para conexiones inalámbricas seguras.</w:t>
      </w:r>
    </w:p>
    <w:p w:rsidR="00335517" w:rsidRPr="00335517" w:rsidRDefault="00335517" w:rsidP="0033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Ahorro de papel</w:t>
      </w:r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: funciones de reducción de márgenes y altura de caracteres que optimizan el uso del papel hasta en un 49%.</w:t>
      </w:r>
    </w:p>
    <w:p w:rsidR="00335517" w:rsidRPr="00335517" w:rsidRDefault="00335517" w:rsidP="0033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Compatibilidad con periféricos POS</w:t>
      </w:r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: soporta lectores de códigos de barras, pantallas de cliente y más.</w:t>
      </w:r>
    </w:p>
    <w:p w:rsidR="00335517" w:rsidRPr="00335517" w:rsidRDefault="00335517" w:rsidP="0033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Fácil instalación y configuración</w:t>
      </w:r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herramienta Epson TM </w:t>
      </w:r>
      <w:proofErr w:type="spellStart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Utility</w:t>
      </w:r>
      <w:proofErr w:type="spellEnd"/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soporte para montaje vertical.</w:t>
      </w:r>
    </w:p>
    <w:p w:rsidR="00335517" w:rsidRPr="00335517" w:rsidRDefault="00335517" w:rsidP="003355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35517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Durabilidad</w:t>
      </w:r>
      <w:r w:rsidRPr="00335517">
        <w:rPr>
          <w:rFonts w:ascii="Times New Roman" w:eastAsia="Times New Roman" w:hAnsi="Times New Roman" w:cs="Times New Roman"/>
          <w:sz w:val="24"/>
          <w:szCs w:val="24"/>
          <w:lang w:eastAsia="es-AR"/>
        </w:rPr>
        <w:t>: cabezal de impresión con vida útil de 200 km y cortador automático con capacidad para 3 millones de cortes</w:t>
      </w:r>
    </w:p>
    <w:p w:rsidR="00AC5845" w:rsidRDefault="00AC5845" w:rsidP="00AC5845"/>
    <w:p w:rsidR="00AC5845" w:rsidRDefault="00335517" w:rsidP="00AC5845">
      <w:r w:rsidRPr="00335517">
        <w:rPr>
          <w:b/>
        </w:rPr>
        <w:t>Garantia.</w:t>
      </w:r>
      <w:r>
        <w:t xml:space="preserve"> 48 </w:t>
      </w:r>
      <w:proofErr w:type="gramStart"/>
      <w:r>
        <w:t>Meses</w:t>
      </w:r>
      <w:proofErr w:type="gramEnd"/>
    </w:p>
    <w:p w:rsidR="00AC5845" w:rsidRDefault="00AC5845" w:rsidP="00AC5845"/>
    <w:p w:rsidR="00AC5845" w:rsidRPr="00AC5845" w:rsidRDefault="00AC5845" w:rsidP="00AC5845"/>
    <w:sectPr w:rsidR="00AC5845" w:rsidRPr="00AC58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74FFA"/>
    <w:multiLevelType w:val="multilevel"/>
    <w:tmpl w:val="D0B6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12"/>
    <w:rsid w:val="00190712"/>
    <w:rsid w:val="00335517"/>
    <w:rsid w:val="006B29EF"/>
    <w:rsid w:val="007A0BC8"/>
    <w:rsid w:val="00AC5845"/>
    <w:rsid w:val="00B5499A"/>
    <w:rsid w:val="00E8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B2204"/>
  <w15:chartTrackingRefBased/>
  <w15:docId w15:val="{C142D331-B8D6-42FA-966D-56CE9131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35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33551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relative">
    <w:name w:val="relative"/>
    <w:basedOn w:val="Fuentedeprrafopredeter"/>
    <w:rsid w:val="00335517"/>
  </w:style>
  <w:style w:type="character" w:styleId="Textoennegrita">
    <w:name w:val="Strong"/>
    <w:basedOn w:val="Fuentedeprrafopredeter"/>
    <w:uiPriority w:val="22"/>
    <w:qFormat/>
    <w:rsid w:val="003355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Whittall</dc:creator>
  <cp:keywords/>
  <dc:description/>
  <cp:lastModifiedBy>Andrea Whittall</cp:lastModifiedBy>
  <cp:revision>6</cp:revision>
  <dcterms:created xsi:type="dcterms:W3CDTF">2025-05-01T19:31:00Z</dcterms:created>
  <dcterms:modified xsi:type="dcterms:W3CDTF">2025-05-12T22:53:00Z</dcterms:modified>
</cp:coreProperties>
</file>